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bookmarkStart w:id="0" w:name="_GoBack"/>
      <w:bookmarkEnd w:id="0"/>
      <w:r w:rsidRPr="005A276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 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КУРГАНСКАЯ ОБЛАСТЬ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КУРТАМЫШСКИЙ РАЙОН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ГОРОД КУРТАМЫШ 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КУРТАМЫШСКАЯ ГОРОДСКАЯ ДУМА</w:t>
      </w:r>
    </w:p>
    <w:p w:rsidR="005A2765" w:rsidRPr="005A2765" w:rsidRDefault="005A2765" w:rsidP="005A2765">
      <w:pPr>
        <w:pBdr>
          <w:bottom w:val="single" w:sz="6" w:space="6" w:color="E4E7E9"/>
        </w:pBdr>
        <w:shd w:val="clear" w:color="auto" w:fill="FFFFFF"/>
        <w:spacing w:before="120" w:after="75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2765" w:rsidRPr="005A2765" w:rsidRDefault="005A2765" w:rsidP="005A2765">
      <w:pPr>
        <w:pBdr>
          <w:bottom w:val="single" w:sz="6" w:space="6" w:color="E4E7E9"/>
        </w:pBdr>
        <w:shd w:val="clear" w:color="auto" w:fill="FFFFFF"/>
        <w:spacing w:before="120" w:after="75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32"/>
          <w:szCs w:val="32"/>
          <w:lang w:eastAsia="ru-RU"/>
        </w:rPr>
        <w:t>                                              </w:t>
      </w:r>
      <w:proofErr w:type="gramStart"/>
      <w:r w:rsidRPr="005A2765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Р</w:t>
      </w:r>
      <w:proofErr w:type="gramEnd"/>
      <w:r w:rsidRPr="005A2765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Е Ш Е Н И Е                      </w:t>
      </w:r>
    </w:p>
    <w:p w:rsidR="005A2765" w:rsidRPr="005A2765" w:rsidRDefault="005A2765" w:rsidP="005A2765">
      <w:pPr>
        <w:pBdr>
          <w:bottom w:val="single" w:sz="6" w:space="6" w:color="E4E7E9"/>
        </w:pBdr>
        <w:shd w:val="clear" w:color="auto" w:fill="FFFFFF"/>
        <w:spacing w:before="120" w:after="75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от 20 декабря  2012 года                            № 98                                    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г. Куртамыш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5591"/>
      </w:tblGrid>
      <w:tr w:rsidR="005A2765" w:rsidRPr="005A2765" w:rsidTr="005A276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765" w:rsidRPr="005A2765" w:rsidRDefault="005A2765" w:rsidP="005A27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5A2765">
              <w:rPr>
                <w:rFonts w:ascii="Arial" w:eastAsia="Times New Roman" w:hAnsi="Arial" w:cs="Arial"/>
                <w:b/>
                <w:bCs/>
                <w:color w:val="052635"/>
                <w:sz w:val="18"/>
                <w:szCs w:val="18"/>
                <w:lang w:eastAsia="ru-RU"/>
              </w:rPr>
              <w:t>О городском бюджете города Куртамыша  на 2013 год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765" w:rsidRPr="005A2765" w:rsidRDefault="005A2765" w:rsidP="005A2765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Verdana" w:eastAsia="Times New Roman" w:hAnsi="Verdana" w:cs="Times New Roman"/>
                <w:b/>
                <w:bCs/>
                <w:color w:val="052635"/>
                <w:sz w:val="18"/>
                <w:szCs w:val="18"/>
                <w:lang w:eastAsia="ru-RU"/>
              </w:rPr>
            </w:pPr>
            <w:r w:rsidRPr="005A2765"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 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          </w:t>
      </w:r>
      <w:proofErr w:type="gramStart"/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В соответствии с пунктом 2 части 1 статьи 24 Устава муниципального образования города Куртамыша, статьями 23,24 Положения «О бюджетном устройстве и бюджетном процессе в городе Куртамыше», утвержденном решением </w:t>
      </w:r>
      <w:proofErr w:type="spellStart"/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Куртамышской</w:t>
      </w:r>
      <w:proofErr w:type="spellEnd"/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 городской Думы от 29 апреля 2010 года № 33, рассмотрев  в первом чтении представленный Администрацией города Куртамыша городской  бюджет на 2013 год, </w:t>
      </w:r>
      <w:proofErr w:type="spellStart"/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Куртамышская</w:t>
      </w:r>
      <w:proofErr w:type="spellEnd"/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 городская  Дума</w:t>
      </w:r>
      <w:proofErr w:type="gramEnd"/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           </w:t>
      </w:r>
      <w:proofErr w:type="gramStart"/>
      <w:r w:rsidRPr="005A2765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Р</w:t>
      </w:r>
      <w:proofErr w:type="gramEnd"/>
      <w:r w:rsidRPr="005A2765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 xml:space="preserve"> Е Ш И Л А :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Статья 1.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 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          1. Утвердить основные характеристики  городского  бюджета на 2013 год: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1) общий объем доходов городского бюджета  в  сумме 18780,0 тыс. рублей, в том числе: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а) объем налоговых и неналоговых доходов в сумме 17380,0 тыс. рублей;</w:t>
      </w:r>
    </w:p>
    <w:p w:rsidR="005A2765" w:rsidRPr="005A2765" w:rsidRDefault="005A2765" w:rsidP="005A276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б) объем безвозмездных поступлений в сумме 1400,0 тыс. рублей, в том числе:</w:t>
      </w:r>
    </w:p>
    <w:p w:rsidR="005A2765" w:rsidRPr="005A2765" w:rsidRDefault="005A2765" w:rsidP="005A276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объем безвозмездных поступлений от других бюджетов бюджетной системы Российской Федерации в сумме 1350,0 тыс. рублей, из них:</w:t>
      </w:r>
    </w:p>
    <w:p w:rsidR="005A2765" w:rsidRPr="005A2765" w:rsidRDefault="005A2765" w:rsidP="005A276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- дотации на поддержку мер по обеспечению сбалансированности бюджетов поселений в сумме 1350,0 тыс. рублей;</w:t>
      </w:r>
    </w:p>
    <w:p w:rsidR="005A2765" w:rsidRPr="005A2765" w:rsidRDefault="005A2765" w:rsidP="005A276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объем прочих безвозмездных поступлений в бюджет города Куртамыша в сумме 50 тыс. рублей;</w:t>
      </w:r>
    </w:p>
    <w:p w:rsidR="005A2765" w:rsidRPr="005A2765" w:rsidRDefault="005A2765" w:rsidP="005A276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2) общий объем расходов городского бюджета в сумме 18780,0 тыс. рублей;</w:t>
      </w:r>
    </w:p>
    <w:p w:rsidR="005A2765" w:rsidRPr="005A2765" w:rsidRDefault="005A2765" w:rsidP="005A276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3) превышение расходов над доходами (дефицит) городского бюджета в сумме 0 тыс. рублей.</w:t>
      </w:r>
    </w:p>
    <w:p w:rsidR="005A2765" w:rsidRPr="005A2765" w:rsidRDefault="005A2765" w:rsidP="005A276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lastRenderedPageBreak/>
        <w:t>2. Утвердить источники внутреннего финансирования дефицита городского   бюджета на 2013 год согласно приложению 1 к настоящему решению.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3. Установить верхний предел муниципального внутреннего долга города     Куртамыша: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1) на 1 января 2014 года в сумме 0 тыс. рублей, в том числе верхний предел долга по муниципальным гарантиям в сумме 0 рублей.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4. Предельный объем муниципального внутреннего долга  города Куртамыша на 2013 год составляет 0 тыс. рублей.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5. Установить объем расходов на обслуживание муниципального долга города Куртамыша в 2013 году 0 тыс. рублей.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 </w:t>
      </w:r>
    </w:p>
    <w:p w:rsidR="005A2765" w:rsidRPr="005A2765" w:rsidRDefault="005A2765" w:rsidP="005A2765">
      <w:pPr>
        <w:shd w:val="clear" w:color="auto" w:fill="FFFFFF"/>
        <w:spacing w:before="120" w:after="12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Статья 2.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Утвердить главным администратором доходов бюджета города Куртамыша и главным администратором </w:t>
      </w:r>
      <w:proofErr w:type="gramStart"/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источников финансирования дефицита бюджета города Куртамыша</w:t>
      </w:r>
      <w:proofErr w:type="gramEnd"/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 Администрацию города Куртамыша, согласно приложению 2 к настоящему решению.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8"/>
          <w:szCs w:val="8"/>
          <w:lang w:eastAsia="ru-RU"/>
        </w:rPr>
        <w:t> </w:t>
      </w:r>
    </w:p>
    <w:p w:rsidR="005A2765" w:rsidRPr="005A2765" w:rsidRDefault="005A2765" w:rsidP="005A2765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Статья 3.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В соответствии с пунктом 2 статьи 184.1 Бюджетного кодекса Российской Федерации утвердить нормативы распределения доходов в бюджет города Куртамыша на 2013 год согласно приложению 3 к настоящему решению.</w:t>
      </w:r>
    </w:p>
    <w:p w:rsidR="005A2765" w:rsidRPr="005A2765" w:rsidRDefault="005A2765" w:rsidP="005A2765">
      <w:pPr>
        <w:shd w:val="clear" w:color="auto" w:fill="FFFFFF"/>
        <w:spacing w:before="120" w:after="12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Статья 4.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Установить, что средства, поступающие в погашение дебиторской задолженности прошлых лет на счет получателя средств городского бюджета, подлежат обязательному перечислению в полном объеме в  городской бюджет.</w:t>
      </w:r>
    </w:p>
    <w:p w:rsidR="005A2765" w:rsidRPr="005A2765" w:rsidRDefault="005A2765" w:rsidP="005A2765">
      <w:pPr>
        <w:shd w:val="clear" w:color="auto" w:fill="FFFFFF"/>
        <w:spacing w:before="120" w:after="12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Статья 5.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Утвердить в пределах общего объема расходов, установленного статьей 1 настоящего решения: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1) распределение бюджетных ассигнований по разделам, подразделам  </w:t>
      </w:r>
      <w:proofErr w:type="gramStart"/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классификации расходов городского бюджета города Куртамыша</w:t>
      </w:r>
      <w:proofErr w:type="gramEnd"/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 на 2013 год согласно приложению 4  к настоящему решению;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2)  ведомственную структуру расходов городского бюджета города Куртамыша на 2013 год согласно приложению 5 к настоящему решению.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Утвердить общий объем   бюджетных ассигнований, направленных на исполнение публичных нормативных обязательств на 2013 год в сумме 0 тыс. рублей.  </w:t>
      </w:r>
    </w:p>
    <w:p w:rsidR="005A2765" w:rsidRPr="005A2765" w:rsidRDefault="005A2765" w:rsidP="005A2765">
      <w:pPr>
        <w:shd w:val="clear" w:color="auto" w:fill="FFFFFF"/>
        <w:spacing w:before="120" w:after="12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Статья 6.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Установить, что в случае, если нормативные правовые акты органов местного самоуправления города Куртамыша</w:t>
      </w: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,</w:t>
      </w:r>
      <w:r w:rsidRPr="005A2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устанавливают  бюджетные обязательства, не предусмотренные настоящим решением, применяется настоящее решение.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2. В случае если реализация нормативного правового акта частично (не в полной мере) обеспечена источниками финансирования в настоящем решении, такой нормативный акт реализуется и применяется в пределах средств, предусмотренных в городском  бюджете.</w:t>
      </w:r>
    </w:p>
    <w:p w:rsidR="005A2765" w:rsidRPr="005A2765" w:rsidRDefault="005A2765" w:rsidP="005A2765">
      <w:pPr>
        <w:shd w:val="clear" w:color="auto" w:fill="FFFFFF"/>
        <w:spacing w:before="120" w:after="12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7.</w:t>
      </w:r>
    </w:p>
    <w:p w:rsidR="005A2765" w:rsidRPr="005A2765" w:rsidRDefault="005A2765" w:rsidP="005A2765">
      <w:pPr>
        <w:shd w:val="clear" w:color="auto" w:fill="FFFFFF"/>
        <w:spacing w:before="120" w:after="12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Настоящее решение вступает в силу с 1 января 2013 года.</w:t>
      </w:r>
    </w:p>
    <w:p w:rsidR="005A2765" w:rsidRPr="005A2765" w:rsidRDefault="005A2765" w:rsidP="005A2765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  <w:r w:rsidRPr="005A27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8.</w:t>
      </w:r>
    </w:p>
    <w:p w:rsidR="005A2765" w:rsidRPr="005A2765" w:rsidRDefault="005A2765" w:rsidP="005A2765">
      <w:pPr>
        <w:shd w:val="clear" w:color="auto" w:fill="FFFFFF"/>
        <w:spacing w:before="120" w:after="12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Настоящее решение опубликовать в информационном бюллетене «</w:t>
      </w:r>
      <w:proofErr w:type="spellStart"/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Куртамышский</w:t>
      </w:r>
      <w:proofErr w:type="spellEnd"/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 район: официально» и разместить на официальном сайте Администрации города Куртамыша.</w:t>
      </w:r>
    </w:p>
    <w:p w:rsidR="005A2765" w:rsidRPr="005A2765" w:rsidRDefault="005A2765" w:rsidP="005A2765">
      <w:pPr>
        <w:shd w:val="clear" w:color="auto" w:fill="FFFFFF"/>
        <w:spacing w:before="120" w:after="12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5A2765" w:rsidRPr="005A2765" w:rsidRDefault="005A2765" w:rsidP="005A2765">
      <w:pPr>
        <w:shd w:val="clear" w:color="auto" w:fill="FFFFFF"/>
        <w:spacing w:before="120" w:after="120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Председатель </w:t>
      </w:r>
      <w:proofErr w:type="spellStart"/>
      <w:r w:rsidRPr="005A2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Куртамышской</w:t>
      </w:r>
      <w:proofErr w:type="spellEnd"/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городской Думы                                                                                                 В.В. Демиденко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2765" w:rsidRPr="005A2765" w:rsidRDefault="005A2765" w:rsidP="005A2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5A27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города Куртамыша                                                                        С.Г. Куликовских</w:t>
      </w:r>
    </w:p>
    <w:p w:rsidR="00C92FD1" w:rsidRDefault="00C92FD1"/>
    <w:sectPr w:rsidR="00C9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A7"/>
    <w:rsid w:val="000360A7"/>
    <w:rsid w:val="005A2765"/>
    <w:rsid w:val="00C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27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A27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7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276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5A2765"/>
  </w:style>
  <w:style w:type="paragraph" w:customStyle="1" w:styleId="consnormal">
    <w:name w:val="consnormal"/>
    <w:basedOn w:val="a"/>
    <w:rsid w:val="005A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2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5A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A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2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27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A27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7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276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5A2765"/>
  </w:style>
  <w:style w:type="paragraph" w:customStyle="1" w:styleId="consnormal">
    <w:name w:val="consnormal"/>
    <w:basedOn w:val="a"/>
    <w:rsid w:val="005A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2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5A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A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2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Office Word</Application>
  <DocSecurity>0</DocSecurity>
  <Lines>32</Lines>
  <Paragraphs>9</Paragraphs>
  <ScaleCrop>false</ScaleCrop>
  <Company>Home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2014-03-18T04:31:00Z</dcterms:created>
  <dcterms:modified xsi:type="dcterms:W3CDTF">2014-03-18T04:31:00Z</dcterms:modified>
</cp:coreProperties>
</file>